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2DD3AE">
      <w:pPr>
        <w:ind w:left="-525" w:leftChars="-250"/>
        <w:jc w:val="center"/>
        <w:rPr>
          <w:rFonts w:eastAsia="隶书"/>
          <w:b/>
          <w:sz w:val="44"/>
          <w:szCs w:val="44"/>
        </w:rPr>
      </w:pPr>
      <w:r>
        <w:rPr>
          <w:rFonts w:eastAsia="隶书"/>
          <w:b/>
          <w:sz w:val="44"/>
          <w:szCs w:val="44"/>
        </w:rPr>
        <w:t>20</w:t>
      </w:r>
      <w:r>
        <w:rPr>
          <w:rFonts w:hint="eastAsia" w:eastAsia="隶书"/>
          <w:b/>
          <w:sz w:val="44"/>
          <w:szCs w:val="44"/>
        </w:rPr>
        <w:t>25年硕士研究生入学考试初试科目大纲</w:t>
      </w:r>
    </w:p>
    <w:tbl>
      <w:tblPr>
        <w:tblStyle w:val="5"/>
        <w:tblW w:w="92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8"/>
        <w:gridCol w:w="1947"/>
        <w:gridCol w:w="2268"/>
        <w:gridCol w:w="2985"/>
      </w:tblGrid>
      <w:tr w14:paraId="21A6E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3A1B1">
            <w:pPr>
              <w:spacing w:before="120" w:after="12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招生学院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28CBBB">
            <w:pPr>
              <w:spacing w:before="120" w:after="12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招生专业代码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4E39E9">
            <w:pPr>
              <w:spacing w:before="120" w:after="12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招生专业名称</w:t>
            </w:r>
          </w:p>
        </w:tc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E1DA4">
            <w:pPr>
              <w:spacing w:before="120" w:after="12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考试科目代码及名称</w:t>
            </w:r>
          </w:p>
        </w:tc>
      </w:tr>
      <w:tr w14:paraId="41C4D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1D8082">
            <w:pPr>
              <w:pStyle w:val="9"/>
              <w:spacing w:line="48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经济学院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9BA81">
            <w:pPr>
              <w:pStyle w:val="9"/>
              <w:spacing w:line="48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025100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BD19A7">
            <w:pPr>
              <w:pStyle w:val="9"/>
              <w:spacing w:line="48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金融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专业学位）</w:t>
            </w:r>
          </w:p>
        </w:tc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8864B2">
            <w:pPr>
              <w:pStyle w:val="9"/>
              <w:spacing w:line="48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431金融学综合</w:t>
            </w:r>
          </w:p>
        </w:tc>
      </w:tr>
      <w:tr w14:paraId="5816C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D77CC1">
            <w:pPr>
              <w:spacing w:line="288" w:lineRule="auto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</w:p>
          <w:p w14:paraId="40E87B29">
            <w:pPr>
              <w:spacing w:line="288" w:lineRule="auto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一、考试内容</w:t>
            </w:r>
          </w:p>
          <w:p w14:paraId="764B12EB">
            <w:pPr>
              <w:wordWrap w:val="0"/>
              <w:spacing w:line="288" w:lineRule="auto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F6885">
            <w:pPr>
              <w:pStyle w:val="9"/>
              <w:snapToGrid w:val="0"/>
              <w:spacing w:before="156" w:beforeLines="50" w:line="360" w:lineRule="auto"/>
              <w:ind w:firstLine="0" w:firstLineChars="0"/>
              <w:rPr>
                <w:rFonts w:ascii="华文仿宋" w:hAnsi="华文仿宋" w:eastAsia="华文仿宋"/>
                <w:b/>
                <w:bCs/>
                <w:sz w:val="28"/>
                <w:szCs w:val="28"/>
              </w:rPr>
            </w:pPr>
            <w:r>
              <w:rPr>
                <w:rFonts w:ascii="华文仿宋" w:hAnsi="华文仿宋" w:eastAsia="华文仿宋"/>
                <w:b/>
                <w:bCs/>
                <w:sz w:val="28"/>
                <w:szCs w:val="28"/>
              </w:rPr>
              <w:t>第一部分</w:t>
            </w:r>
            <w:r>
              <w:rPr>
                <w:rFonts w:hint="eastAsia" w:ascii="华文仿宋" w:hAnsi="华文仿宋" w:eastAsia="华文仿宋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ascii="华文仿宋" w:hAnsi="华文仿宋" w:eastAsia="华文仿宋"/>
                <w:b/>
                <w:bCs/>
                <w:sz w:val="28"/>
                <w:szCs w:val="28"/>
              </w:rPr>
              <w:t>金融学</w:t>
            </w:r>
          </w:p>
          <w:p w14:paraId="1EA619EB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b/>
                <w:bCs/>
                <w:sz w:val="24"/>
              </w:rPr>
            </w:pPr>
            <w:r>
              <w:rPr>
                <w:rFonts w:ascii="华文仿宋" w:hAnsi="华文仿宋" w:eastAsia="华文仿宋"/>
                <w:b/>
                <w:bCs/>
                <w:sz w:val="24"/>
              </w:rPr>
              <w:t>一、货币与货币制度</w:t>
            </w:r>
          </w:p>
          <w:p w14:paraId="51E15D60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1.货币的起源与发展</w:t>
            </w:r>
          </w:p>
          <w:p w14:paraId="291B86D1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2.</w:t>
            </w:r>
            <w:r>
              <w:rPr>
                <w:rFonts w:ascii="华文仿宋" w:hAnsi="华文仿宋" w:eastAsia="华文仿宋"/>
                <w:sz w:val="24"/>
              </w:rPr>
              <w:t>货币的</w:t>
            </w:r>
            <w:r>
              <w:rPr>
                <w:rFonts w:hint="eastAsia" w:ascii="华文仿宋" w:hAnsi="华文仿宋" w:eastAsia="华文仿宋"/>
                <w:sz w:val="24"/>
              </w:rPr>
              <w:t>本质与</w:t>
            </w:r>
            <w:r>
              <w:rPr>
                <w:rFonts w:ascii="华文仿宋" w:hAnsi="华文仿宋" w:eastAsia="华文仿宋"/>
                <w:sz w:val="24"/>
              </w:rPr>
              <w:t>职能</w:t>
            </w:r>
          </w:p>
          <w:p w14:paraId="60F4246E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3.</w:t>
            </w:r>
            <w:r>
              <w:rPr>
                <w:rFonts w:ascii="华文仿宋" w:hAnsi="华文仿宋" w:eastAsia="华文仿宋"/>
                <w:sz w:val="24"/>
              </w:rPr>
              <w:t>货币制度</w:t>
            </w:r>
          </w:p>
          <w:p w14:paraId="196CAB70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4、</w:t>
            </w:r>
            <w:r>
              <w:rPr>
                <w:rFonts w:ascii="华文仿宋" w:hAnsi="华文仿宋" w:eastAsia="华文仿宋"/>
                <w:sz w:val="24"/>
              </w:rPr>
              <w:t>国际货币体系</w:t>
            </w:r>
          </w:p>
          <w:p w14:paraId="70F959BA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b/>
                <w:bCs/>
                <w:sz w:val="24"/>
              </w:rPr>
            </w:pPr>
            <w:r>
              <w:rPr>
                <w:rFonts w:hint="eastAsia" w:ascii="华文仿宋" w:hAnsi="华文仿宋" w:eastAsia="华文仿宋"/>
                <w:b/>
                <w:bCs/>
                <w:sz w:val="24"/>
              </w:rPr>
              <w:t>二、信用与金融</w:t>
            </w:r>
          </w:p>
          <w:p w14:paraId="4152F68C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1.信用的概念</w:t>
            </w:r>
          </w:p>
          <w:p w14:paraId="5B084917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2.信用的基本形式</w:t>
            </w:r>
          </w:p>
          <w:p w14:paraId="01D04DE8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3.什么是金融</w:t>
            </w:r>
          </w:p>
          <w:p w14:paraId="0A82516B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b/>
                <w:bCs/>
                <w:sz w:val="24"/>
              </w:rPr>
            </w:pPr>
            <w:r>
              <w:rPr>
                <w:rFonts w:hint="eastAsia" w:ascii="华文仿宋" w:hAnsi="华文仿宋" w:eastAsia="华文仿宋"/>
                <w:b/>
                <w:bCs/>
                <w:sz w:val="24"/>
              </w:rPr>
              <w:t>三</w:t>
            </w:r>
            <w:r>
              <w:rPr>
                <w:rFonts w:ascii="华文仿宋" w:hAnsi="华文仿宋" w:eastAsia="华文仿宋"/>
                <w:b/>
                <w:bCs/>
                <w:sz w:val="24"/>
              </w:rPr>
              <w:t>、利息和利率</w:t>
            </w:r>
          </w:p>
          <w:p w14:paraId="709A72C0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1.</w:t>
            </w:r>
            <w:r>
              <w:rPr>
                <w:rFonts w:ascii="华文仿宋" w:hAnsi="华文仿宋" w:eastAsia="华文仿宋"/>
                <w:sz w:val="24"/>
              </w:rPr>
              <w:t>利息</w:t>
            </w:r>
            <w:r>
              <w:rPr>
                <w:rFonts w:hint="eastAsia" w:ascii="华文仿宋" w:hAnsi="华文仿宋" w:eastAsia="华文仿宋"/>
                <w:sz w:val="24"/>
              </w:rPr>
              <w:t>的来源与本质</w:t>
            </w:r>
          </w:p>
          <w:p w14:paraId="1D0E9B81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2.利息的种类和计算</w:t>
            </w:r>
          </w:p>
          <w:p w14:paraId="58D52BFA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3.</w:t>
            </w:r>
            <w:r>
              <w:rPr>
                <w:rFonts w:ascii="华文仿宋" w:hAnsi="华文仿宋" w:eastAsia="华文仿宋"/>
                <w:sz w:val="24"/>
              </w:rPr>
              <w:t>利率</w:t>
            </w:r>
            <w:r>
              <w:rPr>
                <w:rFonts w:hint="eastAsia" w:ascii="华文仿宋" w:hAnsi="华文仿宋" w:eastAsia="华文仿宋"/>
                <w:sz w:val="24"/>
              </w:rPr>
              <w:t>的</w:t>
            </w:r>
            <w:r>
              <w:rPr>
                <w:rFonts w:ascii="华文仿宋" w:hAnsi="华文仿宋" w:eastAsia="华文仿宋"/>
                <w:sz w:val="24"/>
              </w:rPr>
              <w:t>决定</w:t>
            </w:r>
            <w:r>
              <w:rPr>
                <w:rFonts w:hint="eastAsia" w:ascii="华文仿宋" w:hAnsi="华文仿宋" w:eastAsia="华文仿宋"/>
                <w:sz w:val="24"/>
              </w:rPr>
              <w:t>及其影响因素</w:t>
            </w:r>
          </w:p>
          <w:p w14:paraId="03B2B58B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4.利率的作用及其发挥</w:t>
            </w:r>
          </w:p>
          <w:p w14:paraId="4A0DF79C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5.</w:t>
            </w:r>
            <w:r>
              <w:rPr>
                <w:rFonts w:ascii="华文仿宋" w:hAnsi="华文仿宋" w:eastAsia="华文仿宋"/>
                <w:sz w:val="24"/>
              </w:rPr>
              <w:t>利率的期限结构</w:t>
            </w:r>
            <w:r>
              <w:rPr>
                <w:rFonts w:hint="eastAsia" w:ascii="华文仿宋" w:hAnsi="华文仿宋" w:eastAsia="华文仿宋"/>
                <w:sz w:val="24"/>
              </w:rPr>
              <w:t>与风险结构</w:t>
            </w:r>
          </w:p>
          <w:p w14:paraId="221E8869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b/>
                <w:bCs/>
                <w:sz w:val="24"/>
              </w:rPr>
            </w:pPr>
            <w:r>
              <w:rPr>
                <w:rFonts w:hint="eastAsia" w:ascii="华文仿宋" w:hAnsi="华文仿宋" w:eastAsia="华文仿宋"/>
                <w:b/>
                <w:bCs/>
                <w:sz w:val="24"/>
              </w:rPr>
              <w:t>四</w:t>
            </w:r>
            <w:r>
              <w:rPr>
                <w:rFonts w:ascii="华文仿宋" w:hAnsi="华文仿宋" w:eastAsia="华文仿宋"/>
                <w:b/>
                <w:bCs/>
                <w:sz w:val="24"/>
              </w:rPr>
              <w:t>、外汇与汇率</w:t>
            </w:r>
          </w:p>
          <w:p w14:paraId="4BA261FA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1.</w:t>
            </w:r>
            <w:r>
              <w:rPr>
                <w:rFonts w:ascii="华文仿宋" w:hAnsi="华文仿宋" w:eastAsia="华文仿宋"/>
                <w:sz w:val="24"/>
              </w:rPr>
              <w:t>外汇</w:t>
            </w:r>
            <w:r>
              <w:rPr>
                <w:rFonts w:hint="eastAsia" w:ascii="华文仿宋" w:hAnsi="华文仿宋" w:eastAsia="华文仿宋"/>
                <w:sz w:val="24"/>
              </w:rPr>
              <w:t>与汇率</w:t>
            </w:r>
          </w:p>
          <w:p w14:paraId="10AD5DA4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2.</w:t>
            </w:r>
            <w:r>
              <w:rPr>
                <w:rFonts w:ascii="华文仿宋" w:hAnsi="华文仿宋" w:eastAsia="华文仿宋"/>
                <w:sz w:val="24"/>
              </w:rPr>
              <w:t>汇率</w:t>
            </w:r>
            <w:r>
              <w:rPr>
                <w:rFonts w:hint="eastAsia" w:ascii="华文仿宋" w:hAnsi="华文仿宋" w:eastAsia="华文仿宋"/>
                <w:sz w:val="24"/>
              </w:rPr>
              <w:t>的决定理论</w:t>
            </w:r>
          </w:p>
          <w:p w14:paraId="0A168C54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3.汇率变动对经济的影响</w:t>
            </w:r>
          </w:p>
          <w:p w14:paraId="18C76891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4.汇率制度</w:t>
            </w:r>
          </w:p>
          <w:p w14:paraId="6B482A4D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b/>
                <w:bCs/>
                <w:sz w:val="24"/>
              </w:rPr>
            </w:pPr>
            <w:r>
              <w:rPr>
                <w:rFonts w:hint="eastAsia" w:ascii="华文仿宋" w:hAnsi="华文仿宋" w:eastAsia="华文仿宋"/>
                <w:b/>
                <w:bCs/>
                <w:sz w:val="24"/>
              </w:rPr>
              <w:t>五</w:t>
            </w:r>
            <w:r>
              <w:rPr>
                <w:rFonts w:ascii="华文仿宋" w:hAnsi="华文仿宋" w:eastAsia="华文仿宋"/>
                <w:b/>
                <w:bCs/>
                <w:sz w:val="24"/>
              </w:rPr>
              <w:t>、金融市场与</w:t>
            </w:r>
            <w:r>
              <w:rPr>
                <w:rFonts w:hint="eastAsia" w:ascii="华文仿宋" w:hAnsi="华文仿宋" w:eastAsia="华文仿宋"/>
                <w:b/>
                <w:bCs/>
                <w:sz w:val="24"/>
              </w:rPr>
              <w:t>金融</w:t>
            </w:r>
            <w:r>
              <w:rPr>
                <w:rFonts w:ascii="华文仿宋" w:hAnsi="华文仿宋" w:eastAsia="华文仿宋"/>
                <w:b/>
                <w:bCs/>
                <w:sz w:val="24"/>
              </w:rPr>
              <w:t>机构</w:t>
            </w:r>
          </w:p>
          <w:p w14:paraId="31D637DE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1.</w:t>
            </w:r>
            <w:r>
              <w:rPr>
                <w:rFonts w:ascii="华文仿宋" w:hAnsi="华文仿宋" w:eastAsia="华文仿宋"/>
                <w:sz w:val="24"/>
              </w:rPr>
              <w:t>金融市场及其要素</w:t>
            </w:r>
          </w:p>
          <w:p w14:paraId="2FAD6CEA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2.</w:t>
            </w:r>
            <w:r>
              <w:rPr>
                <w:rFonts w:ascii="华文仿宋" w:hAnsi="华文仿宋" w:eastAsia="华文仿宋"/>
                <w:sz w:val="24"/>
              </w:rPr>
              <w:t>货币市场</w:t>
            </w:r>
          </w:p>
          <w:p w14:paraId="7AE2CED9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3.</w:t>
            </w:r>
            <w:r>
              <w:rPr>
                <w:rFonts w:ascii="华文仿宋" w:hAnsi="华文仿宋" w:eastAsia="华文仿宋"/>
                <w:sz w:val="24"/>
              </w:rPr>
              <w:t>资本市场</w:t>
            </w:r>
          </w:p>
          <w:p w14:paraId="75BA460C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4.</w:t>
            </w:r>
            <w:r>
              <w:rPr>
                <w:rFonts w:ascii="华文仿宋" w:hAnsi="华文仿宋" w:eastAsia="华文仿宋"/>
                <w:sz w:val="24"/>
              </w:rPr>
              <w:t>衍生工具市场</w:t>
            </w:r>
          </w:p>
          <w:p w14:paraId="0578001C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b/>
                <w:bCs/>
                <w:sz w:val="24"/>
              </w:rPr>
            </w:pPr>
            <w:r>
              <w:rPr>
                <w:rFonts w:hint="eastAsia" w:ascii="华文仿宋" w:hAnsi="华文仿宋" w:eastAsia="华文仿宋"/>
                <w:b/>
                <w:bCs/>
                <w:sz w:val="24"/>
              </w:rPr>
              <w:t>六、金融机构</w:t>
            </w:r>
          </w:p>
          <w:p w14:paraId="4D5F809F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1.金融机构的产生、分类与功能</w:t>
            </w:r>
          </w:p>
          <w:p w14:paraId="2D208B94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2.中国金融机构体系</w:t>
            </w:r>
          </w:p>
          <w:p w14:paraId="6D3AF9E4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3.国际金融机构体系</w:t>
            </w:r>
          </w:p>
          <w:p w14:paraId="0EEB9DB1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b/>
                <w:bCs/>
                <w:sz w:val="24"/>
              </w:rPr>
            </w:pPr>
            <w:r>
              <w:rPr>
                <w:rFonts w:hint="eastAsia" w:ascii="华文仿宋" w:hAnsi="华文仿宋" w:eastAsia="华文仿宋"/>
                <w:b/>
                <w:bCs/>
                <w:sz w:val="24"/>
              </w:rPr>
              <w:t>七</w:t>
            </w:r>
            <w:r>
              <w:rPr>
                <w:rFonts w:ascii="华文仿宋" w:hAnsi="华文仿宋" w:eastAsia="华文仿宋"/>
                <w:b/>
                <w:bCs/>
                <w:sz w:val="24"/>
              </w:rPr>
              <w:t>、商业银行</w:t>
            </w:r>
          </w:p>
          <w:p w14:paraId="1F50FFC5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1.</w:t>
            </w:r>
            <w:r>
              <w:rPr>
                <w:rFonts w:ascii="华文仿宋" w:hAnsi="华文仿宋" w:eastAsia="华文仿宋"/>
                <w:sz w:val="24"/>
              </w:rPr>
              <w:t>商业银行的负债业务</w:t>
            </w:r>
          </w:p>
          <w:p w14:paraId="4390BA0F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2.</w:t>
            </w:r>
            <w:r>
              <w:rPr>
                <w:rFonts w:ascii="华文仿宋" w:hAnsi="华文仿宋" w:eastAsia="华文仿宋"/>
                <w:sz w:val="24"/>
              </w:rPr>
              <w:t>商业银行的资产业务</w:t>
            </w:r>
          </w:p>
          <w:p w14:paraId="7B7631D3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3.</w:t>
            </w:r>
            <w:r>
              <w:rPr>
                <w:rFonts w:ascii="华文仿宋" w:hAnsi="华文仿宋" w:eastAsia="华文仿宋"/>
                <w:sz w:val="24"/>
              </w:rPr>
              <w:t>商业银行的中间业务和表外业务</w:t>
            </w:r>
          </w:p>
          <w:p w14:paraId="7BBA63EC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4.</w:t>
            </w:r>
            <w:r>
              <w:rPr>
                <w:rFonts w:ascii="华文仿宋" w:hAnsi="华文仿宋" w:eastAsia="华文仿宋"/>
                <w:sz w:val="24"/>
              </w:rPr>
              <w:t>商业银行的</w:t>
            </w:r>
            <w:r>
              <w:rPr>
                <w:rFonts w:hint="eastAsia" w:ascii="华文仿宋" w:hAnsi="华文仿宋" w:eastAsia="华文仿宋"/>
                <w:sz w:val="24"/>
              </w:rPr>
              <w:t>经营管理</w:t>
            </w:r>
          </w:p>
          <w:p w14:paraId="330D441A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b/>
                <w:bCs/>
                <w:sz w:val="24"/>
              </w:rPr>
            </w:pPr>
            <w:r>
              <w:rPr>
                <w:rFonts w:hint="eastAsia" w:ascii="华文仿宋" w:hAnsi="华文仿宋" w:eastAsia="华文仿宋"/>
                <w:b/>
                <w:bCs/>
                <w:sz w:val="24"/>
              </w:rPr>
              <w:t>八、中央银行</w:t>
            </w:r>
          </w:p>
          <w:p w14:paraId="2EEF4BE1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1.中央银行产生、发展、性质与地位</w:t>
            </w:r>
          </w:p>
          <w:p w14:paraId="6D95B430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2.中央银行的职能</w:t>
            </w:r>
          </w:p>
          <w:p w14:paraId="525B5830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3.中央银行业务</w:t>
            </w:r>
          </w:p>
          <w:p w14:paraId="28520246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b/>
                <w:bCs/>
                <w:sz w:val="24"/>
              </w:rPr>
            </w:pPr>
            <w:r>
              <w:rPr>
                <w:rFonts w:hint="eastAsia" w:ascii="华文仿宋" w:hAnsi="华文仿宋" w:eastAsia="华文仿宋"/>
                <w:b/>
                <w:bCs/>
                <w:sz w:val="24"/>
              </w:rPr>
              <w:t>九</w:t>
            </w:r>
            <w:r>
              <w:rPr>
                <w:rFonts w:ascii="华文仿宋" w:hAnsi="华文仿宋" w:eastAsia="华文仿宋"/>
                <w:b/>
                <w:bCs/>
                <w:sz w:val="24"/>
              </w:rPr>
              <w:t>、货币供求与均衡</w:t>
            </w:r>
          </w:p>
          <w:p w14:paraId="7B767A61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1.</w:t>
            </w:r>
            <w:r>
              <w:rPr>
                <w:rFonts w:ascii="华文仿宋" w:hAnsi="华文仿宋" w:eastAsia="华文仿宋"/>
                <w:sz w:val="24"/>
              </w:rPr>
              <w:t>货币需求理论</w:t>
            </w:r>
          </w:p>
          <w:p w14:paraId="3FC5ADAA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2.</w:t>
            </w:r>
            <w:r>
              <w:rPr>
                <w:rFonts w:ascii="华文仿宋" w:hAnsi="华文仿宋" w:eastAsia="华文仿宋"/>
                <w:sz w:val="24"/>
              </w:rPr>
              <w:t>货币供给</w:t>
            </w:r>
          </w:p>
          <w:p w14:paraId="37AC8EF5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3.</w:t>
            </w:r>
            <w:r>
              <w:rPr>
                <w:rFonts w:ascii="华文仿宋" w:hAnsi="华文仿宋" w:eastAsia="华文仿宋"/>
                <w:sz w:val="24"/>
              </w:rPr>
              <w:t>货币均衡</w:t>
            </w:r>
          </w:p>
          <w:p w14:paraId="60800282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b/>
                <w:bCs/>
                <w:sz w:val="24"/>
              </w:rPr>
            </w:pPr>
            <w:r>
              <w:rPr>
                <w:rFonts w:hint="eastAsia" w:ascii="华文仿宋" w:hAnsi="华文仿宋" w:eastAsia="华文仿宋"/>
                <w:b/>
                <w:bCs/>
                <w:sz w:val="24"/>
              </w:rPr>
              <w:t>十、</w:t>
            </w:r>
            <w:r>
              <w:rPr>
                <w:rFonts w:ascii="华文仿宋" w:hAnsi="华文仿宋" w:eastAsia="华文仿宋"/>
                <w:b/>
                <w:bCs/>
                <w:sz w:val="24"/>
              </w:rPr>
              <w:t>通货膨胀与通货紧缩</w:t>
            </w:r>
          </w:p>
          <w:p w14:paraId="0CF83205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1.通货膨胀的含义、度量与类型</w:t>
            </w:r>
          </w:p>
          <w:p w14:paraId="3371A89A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2.通货膨胀产生的现实原因</w:t>
            </w:r>
          </w:p>
          <w:p w14:paraId="2CB84B03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3.通货膨胀的效应及其治理</w:t>
            </w:r>
          </w:p>
          <w:p w14:paraId="75AAC7BA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4.通货紧缩及其治理</w:t>
            </w:r>
          </w:p>
          <w:p w14:paraId="7313F601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b/>
                <w:bCs/>
                <w:sz w:val="24"/>
              </w:rPr>
            </w:pPr>
            <w:r>
              <w:rPr>
                <w:rFonts w:hint="eastAsia" w:ascii="华文仿宋" w:hAnsi="华文仿宋" w:eastAsia="华文仿宋"/>
                <w:b/>
                <w:bCs/>
                <w:sz w:val="24"/>
              </w:rPr>
              <w:t>十一</w:t>
            </w:r>
            <w:r>
              <w:rPr>
                <w:rFonts w:ascii="华文仿宋" w:hAnsi="华文仿宋" w:eastAsia="华文仿宋"/>
                <w:b/>
                <w:bCs/>
                <w:sz w:val="24"/>
              </w:rPr>
              <w:t>、货币政策</w:t>
            </w:r>
          </w:p>
          <w:p w14:paraId="6B8B8971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1.</w:t>
            </w:r>
            <w:r>
              <w:rPr>
                <w:rFonts w:ascii="华文仿宋" w:hAnsi="华文仿宋" w:eastAsia="华文仿宋"/>
                <w:sz w:val="24"/>
              </w:rPr>
              <w:t>货币政策及其目标</w:t>
            </w:r>
          </w:p>
          <w:p w14:paraId="12BD2DC8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2.</w:t>
            </w:r>
            <w:r>
              <w:rPr>
                <w:rFonts w:ascii="华文仿宋" w:hAnsi="华文仿宋" w:eastAsia="华文仿宋"/>
                <w:sz w:val="24"/>
              </w:rPr>
              <w:t>货币政策工具</w:t>
            </w:r>
          </w:p>
          <w:p w14:paraId="0B953AA7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3.</w:t>
            </w:r>
            <w:r>
              <w:rPr>
                <w:rFonts w:ascii="华文仿宋" w:hAnsi="华文仿宋" w:eastAsia="华文仿宋"/>
                <w:sz w:val="24"/>
              </w:rPr>
              <w:t>货币政策的传导机制和中介指标</w:t>
            </w:r>
          </w:p>
          <w:p w14:paraId="2A7FFDF9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4.货币政策效应</w:t>
            </w:r>
          </w:p>
          <w:p w14:paraId="05CF83A6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b/>
                <w:bCs/>
                <w:sz w:val="24"/>
              </w:rPr>
            </w:pPr>
            <w:r>
              <w:rPr>
                <w:rFonts w:hint="eastAsia" w:ascii="华文仿宋" w:hAnsi="华文仿宋" w:eastAsia="华文仿宋"/>
                <w:b/>
                <w:bCs/>
                <w:sz w:val="24"/>
              </w:rPr>
              <w:t>十二</w:t>
            </w:r>
            <w:r>
              <w:rPr>
                <w:rFonts w:ascii="华文仿宋" w:hAnsi="华文仿宋" w:eastAsia="华文仿宋"/>
                <w:b/>
                <w:bCs/>
                <w:sz w:val="24"/>
              </w:rPr>
              <w:t>、国际收支与国际资本流动</w:t>
            </w:r>
          </w:p>
          <w:p w14:paraId="5B094C32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1.</w:t>
            </w:r>
            <w:r>
              <w:rPr>
                <w:rFonts w:ascii="华文仿宋" w:hAnsi="华文仿宋" w:eastAsia="华文仿宋"/>
                <w:sz w:val="24"/>
              </w:rPr>
              <w:t>国际收支</w:t>
            </w:r>
          </w:p>
          <w:p w14:paraId="0BB60313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2.</w:t>
            </w:r>
            <w:r>
              <w:rPr>
                <w:rFonts w:ascii="华文仿宋" w:hAnsi="华文仿宋" w:eastAsia="华文仿宋"/>
                <w:sz w:val="24"/>
              </w:rPr>
              <w:t>国际储备</w:t>
            </w:r>
          </w:p>
          <w:p w14:paraId="1B38AE5C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3.</w:t>
            </w:r>
            <w:r>
              <w:rPr>
                <w:rFonts w:ascii="华文仿宋" w:hAnsi="华文仿宋" w:eastAsia="华文仿宋"/>
                <w:sz w:val="24"/>
              </w:rPr>
              <w:t>国际资本流动</w:t>
            </w:r>
          </w:p>
          <w:p w14:paraId="5A098A38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b/>
                <w:bCs/>
                <w:sz w:val="24"/>
              </w:rPr>
            </w:pPr>
            <w:r>
              <w:rPr>
                <w:rFonts w:ascii="华文仿宋" w:hAnsi="华文仿宋" w:eastAsia="华文仿宋"/>
                <w:b/>
                <w:bCs/>
                <w:sz w:val="24"/>
              </w:rPr>
              <w:t>十</w:t>
            </w:r>
            <w:r>
              <w:rPr>
                <w:rFonts w:hint="eastAsia" w:ascii="华文仿宋" w:hAnsi="华文仿宋" w:eastAsia="华文仿宋"/>
                <w:b/>
                <w:bCs/>
                <w:sz w:val="24"/>
              </w:rPr>
              <w:t>三</w:t>
            </w:r>
            <w:r>
              <w:rPr>
                <w:rFonts w:ascii="华文仿宋" w:hAnsi="华文仿宋" w:eastAsia="华文仿宋"/>
                <w:b/>
                <w:bCs/>
                <w:sz w:val="24"/>
              </w:rPr>
              <w:t>、金融监管</w:t>
            </w:r>
          </w:p>
          <w:p w14:paraId="4E05A006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1.</w:t>
            </w:r>
            <w:r>
              <w:rPr>
                <w:rFonts w:ascii="华文仿宋" w:hAnsi="华文仿宋" w:eastAsia="华文仿宋"/>
                <w:sz w:val="24"/>
              </w:rPr>
              <w:t>金融监管理论</w:t>
            </w:r>
          </w:p>
          <w:p w14:paraId="16D5D58A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2.</w:t>
            </w:r>
            <w:r>
              <w:rPr>
                <w:rFonts w:ascii="华文仿宋" w:hAnsi="华文仿宋" w:eastAsia="华文仿宋"/>
                <w:sz w:val="24"/>
              </w:rPr>
              <w:t>巴塞尔协议</w:t>
            </w:r>
          </w:p>
          <w:p w14:paraId="52D24024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3.</w:t>
            </w:r>
            <w:r>
              <w:rPr>
                <w:rFonts w:ascii="华文仿宋" w:hAnsi="华文仿宋" w:eastAsia="华文仿宋"/>
                <w:sz w:val="24"/>
              </w:rPr>
              <w:t>金融机构监管</w:t>
            </w:r>
          </w:p>
          <w:p w14:paraId="45B9BBBA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4.</w:t>
            </w:r>
            <w:r>
              <w:rPr>
                <w:rFonts w:ascii="华文仿宋" w:hAnsi="华文仿宋" w:eastAsia="华文仿宋"/>
                <w:sz w:val="24"/>
              </w:rPr>
              <w:t>金融市场监管</w:t>
            </w:r>
          </w:p>
          <w:p w14:paraId="26BCB4F9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b/>
                <w:bCs/>
                <w:sz w:val="28"/>
                <w:szCs w:val="28"/>
              </w:rPr>
            </w:pPr>
            <w:r>
              <w:rPr>
                <w:rFonts w:ascii="华文仿宋" w:hAnsi="华文仿宋" w:eastAsia="华文仿宋"/>
                <w:b/>
                <w:bCs/>
                <w:sz w:val="28"/>
                <w:szCs w:val="28"/>
              </w:rPr>
              <w:t>第二部分</w:t>
            </w:r>
            <w:r>
              <w:rPr>
                <w:rFonts w:hint="eastAsia" w:ascii="华文仿宋" w:hAnsi="华文仿宋" w:eastAsia="华文仿宋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ascii="华文仿宋" w:hAnsi="华文仿宋" w:eastAsia="华文仿宋"/>
                <w:b/>
                <w:bCs/>
                <w:sz w:val="28"/>
                <w:szCs w:val="28"/>
              </w:rPr>
              <w:t>公司财务</w:t>
            </w:r>
          </w:p>
          <w:p w14:paraId="0264AB7F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b/>
                <w:bCs/>
                <w:sz w:val="24"/>
              </w:rPr>
            </w:pPr>
            <w:r>
              <w:rPr>
                <w:rFonts w:ascii="华文仿宋" w:hAnsi="华文仿宋" w:eastAsia="华文仿宋"/>
                <w:b/>
                <w:bCs/>
                <w:sz w:val="24"/>
              </w:rPr>
              <w:t>一、公司财务概述</w:t>
            </w:r>
          </w:p>
          <w:p w14:paraId="31BB68F8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1.</w:t>
            </w:r>
            <w:r>
              <w:rPr>
                <w:rFonts w:ascii="华文仿宋" w:hAnsi="华文仿宋" w:eastAsia="华文仿宋"/>
                <w:sz w:val="24"/>
              </w:rPr>
              <w:t>什么是公司财务</w:t>
            </w:r>
          </w:p>
          <w:p w14:paraId="79F603AA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2.</w:t>
            </w:r>
            <w:r>
              <w:rPr>
                <w:rFonts w:ascii="华文仿宋" w:hAnsi="华文仿宋" w:eastAsia="华文仿宋"/>
                <w:sz w:val="24"/>
              </w:rPr>
              <w:t>财务管理目标</w:t>
            </w:r>
          </w:p>
          <w:p w14:paraId="1152AD6C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b/>
                <w:bCs/>
                <w:sz w:val="24"/>
              </w:rPr>
            </w:pPr>
            <w:r>
              <w:rPr>
                <w:rFonts w:ascii="华文仿宋" w:hAnsi="华文仿宋" w:eastAsia="华文仿宋"/>
                <w:b/>
                <w:bCs/>
                <w:sz w:val="24"/>
              </w:rPr>
              <w:t>二、财务报表分析</w:t>
            </w:r>
          </w:p>
          <w:p w14:paraId="03B9E0B3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1.</w:t>
            </w:r>
            <w:r>
              <w:rPr>
                <w:rFonts w:ascii="华文仿宋" w:hAnsi="华文仿宋" w:eastAsia="华文仿宋"/>
                <w:sz w:val="24"/>
              </w:rPr>
              <w:t>会计报表</w:t>
            </w:r>
          </w:p>
          <w:p w14:paraId="7F2A9C54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2.</w:t>
            </w:r>
            <w:r>
              <w:rPr>
                <w:rFonts w:ascii="华文仿宋" w:hAnsi="华文仿宋" w:eastAsia="华文仿宋"/>
                <w:sz w:val="24"/>
              </w:rPr>
              <w:t>财务报表比率分析</w:t>
            </w:r>
          </w:p>
          <w:p w14:paraId="2ED6FA62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三、长期财务规划</w:t>
            </w:r>
          </w:p>
          <w:p w14:paraId="2438AE44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1.</w:t>
            </w:r>
            <w:r>
              <w:rPr>
                <w:rFonts w:ascii="华文仿宋" w:hAnsi="华文仿宋" w:eastAsia="华文仿宋"/>
                <w:sz w:val="24"/>
              </w:rPr>
              <w:t>销售百分比法</w:t>
            </w:r>
          </w:p>
          <w:p w14:paraId="4CA0F640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2.</w:t>
            </w:r>
            <w:r>
              <w:rPr>
                <w:rFonts w:ascii="华文仿宋" w:hAnsi="华文仿宋" w:eastAsia="华文仿宋"/>
                <w:sz w:val="24"/>
              </w:rPr>
              <w:t>外部融资与增长</w:t>
            </w:r>
          </w:p>
          <w:p w14:paraId="40D19D95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b/>
                <w:bCs/>
                <w:sz w:val="24"/>
              </w:rPr>
            </w:pPr>
            <w:r>
              <w:rPr>
                <w:rFonts w:ascii="华文仿宋" w:hAnsi="华文仿宋" w:eastAsia="华文仿宋"/>
                <w:b/>
                <w:bCs/>
                <w:sz w:val="24"/>
              </w:rPr>
              <w:t>四、折现与价值</w:t>
            </w:r>
          </w:p>
          <w:p w14:paraId="57B44E79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1.</w:t>
            </w:r>
            <w:r>
              <w:rPr>
                <w:rFonts w:ascii="华文仿宋" w:hAnsi="华文仿宋" w:eastAsia="华文仿宋"/>
                <w:sz w:val="24"/>
              </w:rPr>
              <w:t>现金流与折现</w:t>
            </w:r>
          </w:p>
          <w:p w14:paraId="00DFC643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2.</w:t>
            </w:r>
            <w:r>
              <w:rPr>
                <w:rFonts w:ascii="华文仿宋" w:hAnsi="华文仿宋" w:eastAsia="华文仿宋"/>
                <w:sz w:val="24"/>
              </w:rPr>
              <w:t>债券的估值</w:t>
            </w:r>
          </w:p>
          <w:p w14:paraId="198BA63E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3.</w:t>
            </w:r>
            <w:r>
              <w:rPr>
                <w:rFonts w:ascii="华文仿宋" w:hAnsi="华文仿宋" w:eastAsia="华文仿宋"/>
                <w:sz w:val="24"/>
              </w:rPr>
              <w:t>股票的估值</w:t>
            </w:r>
          </w:p>
          <w:p w14:paraId="49E1AE34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b/>
                <w:bCs/>
                <w:sz w:val="24"/>
              </w:rPr>
            </w:pPr>
            <w:r>
              <w:rPr>
                <w:rFonts w:ascii="华文仿宋" w:hAnsi="华文仿宋" w:eastAsia="华文仿宋"/>
                <w:b/>
                <w:bCs/>
                <w:sz w:val="24"/>
              </w:rPr>
              <w:t>五、资本预算</w:t>
            </w:r>
          </w:p>
          <w:p w14:paraId="5770FA68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1.</w:t>
            </w:r>
            <w:r>
              <w:rPr>
                <w:rFonts w:ascii="华文仿宋" w:hAnsi="华文仿宋" w:eastAsia="华文仿宋"/>
                <w:sz w:val="24"/>
              </w:rPr>
              <w:t>投资决策方法</w:t>
            </w:r>
          </w:p>
          <w:p w14:paraId="11A92A40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2.</w:t>
            </w:r>
            <w:r>
              <w:rPr>
                <w:rFonts w:ascii="华文仿宋" w:hAnsi="华文仿宋" w:eastAsia="华文仿宋"/>
                <w:sz w:val="24"/>
              </w:rPr>
              <w:t>增量现金流</w:t>
            </w:r>
          </w:p>
          <w:p w14:paraId="61A116E7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3.</w:t>
            </w:r>
            <w:r>
              <w:rPr>
                <w:rFonts w:ascii="华文仿宋" w:hAnsi="华文仿宋" w:eastAsia="华文仿宋"/>
                <w:sz w:val="24"/>
              </w:rPr>
              <w:t>净现值运用</w:t>
            </w:r>
          </w:p>
          <w:p w14:paraId="7E61135B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4.</w:t>
            </w:r>
            <w:r>
              <w:rPr>
                <w:rFonts w:ascii="华文仿宋" w:hAnsi="华文仿宋" w:eastAsia="华文仿宋"/>
                <w:sz w:val="24"/>
              </w:rPr>
              <w:t>资本预算中的风险分析</w:t>
            </w:r>
          </w:p>
          <w:p w14:paraId="10A7AAE7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b/>
                <w:bCs/>
                <w:sz w:val="24"/>
              </w:rPr>
            </w:pPr>
            <w:r>
              <w:rPr>
                <w:rFonts w:ascii="华文仿宋" w:hAnsi="华文仿宋" w:eastAsia="华文仿宋"/>
                <w:b/>
                <w:bCs/>
                <w:sz w:val="24"/>
              </w:rPr>
              <w:t>六、风险与收益</w:t>
            </w:r>
          </w:p>
          <w:p w14:paraId="3FFE4AC2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1.</w:t>
            </w:r>
            <w:r>
              <w:rPr>
                <w:rFonts w:ascii="华文仿宋" w:hAnsi="华文仿宋" w:eastAsia="华文仿宋"/>
                <w:sz w:val="24"/>
              </w:rPr>
              <w:t>风险与收益的度量</w:t>
            </w:r>
          </w:p>
          <w:p w14:paraId="3A0F1760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2.</w:t>
            </w:r>
            <w:r>
              <w:rPr>
                <w:rFonts w:ascii="华文仿宋" w:hAnsi="华文仿宋" w:eastAsia="华文仿宋"/>
                <w:sz w:val="24"/>
              </w:rPr>
              <w:t>均值方差模型</w:t>
            </w:r>
          </w:p>
          <w:p w14:paraId="4C06D8D0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3.</w:t>
            </w:r>
            <w:r>
              <w:rPr>
                <w:rFonts w:ascii="华文仿宋" w:hAnsi="华文仿宋" w:eastAsia="华文仿宋"/>
                <w:sz w:val="24"/>
              </w:rPr>
              <w:t>资本资产定价模型</w:t>
            </w:r>
          </w:p>
          <w:p w14:paraId="26163052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4.</w:t>
            </w:r>
            <w:r>
              <w:rPr>
                <w:rFonts w:ascii="华文仿宋" w:hAnsi="华文仿宋" w:eastAsia="华文仿宋"/>
                <w:sz w:val="24"/>
              </w:rPr>
              <w:t>无套利定价模型</w:t>
            </w:r>
          </w:p>
          <w:p w14:paraId="1DEAAD66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b/>
                <w:bCs/>
                <w:sz w:val="24"/>
              </w:rPr>
            </w:pPr>
            <w:r>
              <w:rPr>
                <w:rFonts w:ascii="华文仿宋" w:hAnsi="华文仿宋" w:eastAsia="华文仿宋"/>
                <w:b/>
                <w:bCs/>
                <w:sz w:val="24"/>
              </w:rPr>
              <w:t>七、加权平均资本成本</w:t>
            </w:r>
          </w:p>
          <w:p w14:paraId="0FE080F4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1.</w:t>
            </w:r>
            <w:r>
              <w:rPr>
                <w:rFonts w:ascii="华文仿宋" w:hAnsi="华文仿宋" w:eastAsia="华文仿宋"/>
                <w:sz w:val="24"/>
              </w:rPr>
              <w:t>贝塔（b）的估计</w:t>
            </w:r>
          </w:p>
          <w:p w14:paraId="14E80826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2.加权平均资本成本（</w:t>
            </w:r>
            <w:r>
              <w:rPr>
                <w:rFonts w:ascii="华文仿宋" w:hAnsi="华文仿宋" w:eastAsia="华文仿宋"/>
                <w:sz w:val="24"/>
              </w:rPr>
              <w:t>WACC</w:t>
            </w:r>
            <w:r>
              <w:rPr>
                <w:rFonts w:hint="eastAsia" w:ascii="华文仿宋" w:hAnsi="华文仿宋" w:eastAsia="华文仿宋"/>
                <w:sz w:val="24"/>
              </w:rPr>
              <w:t>）</w:t>
            </w:r>
          </w:p>
          <w:p w14:paraId="168F0362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b/>
                <w:bCs/>
                <w:sz w:val="24"/>
              </w:rPr>
            </w:pPr>
            <w:r>
              <w:rPr>
                <w:rFonts w:ascii="华文仿宋" w:hAnsi="华文仿宋" w:eastAsia="华文仿宋"/>
                <w:b/>
                <w:bCs/>
                <w:sz w:val="24"/>
              </w:rPr>
              <w:t>八、有效市场假说</w:t>
            </w:r>
          </w:p>
          <w:p w14:paraId="637AAD03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1.</w:t>
            </w:r>
            <w:r>
              <w:rPr>
                <w:rFonts w:ascii="华文仿宋" w:hAnsi="华文仿宋" w:eastAsia="华文仿宋"/>
                <w:sz w:val="24"/>
              </w:rPr>
              <w:t>有效资本市场的概念</w:t>
            </w:r>
          </w:p>
          <w:p w14:paraId="6C6127A0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2.</w:t>
            </w:r>
            <w:r>
              <w:rPr>
                <w:rFonts w:ascii="华文仿宋" w:hAnsi="华文仿宋" w:eastAsia="华文仿宋"/>
                <w:sz w:val="24"/>
              </w:rPr>
              <w:t>有效资本市场的形式</w:t>
            </w:r>
          </w:p>
          <w:p w14:paraId="22369C5C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3.</w:t>
            </w:r>
            <w:r>
              <w:rPr>
                <w:rFonts w:ascii="华文仿宋" w:hAnsi="华文仿宋" w:eastAsia="华文仿宋"/>
                <w:sz w:val="24"/>
              </w:rPr>
              <w:t>有效市场与公司财务</w:t>
            </w:r>
          </w:p>
          <w:p w14:paraId="63F75CFB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b/>
                <w:bCs/>
                <w:sz w:val="24"/>
              </w:rPr>
            </w:pPr>
            <w:r>
              <w:rPr>
                <w:rFonts w:ascii="华文仿宋" w:hAnsi="华文仿宋" w:eastAsia="华文仿宋"/>
                <w:b/>
                <w:bCs/>
                <w:sz w:val="24"/>
              </w:rPr>
              <w:t>九、资本结构与公司价值</w:t>
            </w:r>
          </w:p>
          <w:p w14:paraId="2812BB17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1.</w:t>
            </w:r>
            <w:r>
              <w:rPr>
                <w:rFonts w:ascii="华文仿宋" w:hAnsi="华文仿宋" w:eastAsia="华文仿宋"/>
                <w:sz w:val="24"/>
              </w:rPr>
              <w:t>债务融资与股权融资</w:t>
            </w:r>
          </w:p>
          <w:p w14:paraId="7884E7DC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2.</w:t>
            </w:r>
            <w:r>
              <w:rPr>
                <w:rFonts w:ascii="华文仿宋" w:hAnsi="华文仿宋" w:eastAsia="华文仿宋"/>
                <w:sz w:val="24"/>
              </w:rPr>
              <w:t>资本结构</w:t>
            </w:r>
          </w:p>
          <w:p w14:paraId="21390ABB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3.</w:t>
            </w:r>
            <w:r>
              <w:rPr>
                <w:rFonts w:ascii="华文仿宋" w:hAnsi="华文仿宋" w:eastAsia="华文仿宋"/>
                <w:sz w:val="24"/>
              </w:rPr>
              <w:t>MM</w:t>
            </w:r>
            <w:r>
              <w:rPr>
                <w:rFonts w:hint="eastAsia" w:ascii="华文仿宋" w:hAnsi="华文仿宋" w:eastAsia="华文仿宋"/>
                <w:sz w:val="24"/>
              </w:rPr>
              <w:t>定理</w:t>
            </w:r>
          </w:p>
          <w:p w14:paraId="1B87C306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b/>
                <w:bCs/>
                <w:sz w:val="24"/>
              </w:rPr>
            </w:pPr>
            <w:r>
              <w:rPr>
                <w:rFonts w:ascii="华文仿宋" w:hAnsi="华文仿宋" w:eastAsia="华文仿宋"/>
                <w:b/>
                <w:bCs/>
                <w:sz w:val="24"/>
              </w:rPr>
              <w:t>十、公司价值评估</w:t>
            </w:r>
          </w:p>
          <w:p w14:paraId="31325218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1.</w:t>
            </w:r>
            <w:r>
              <w:rPr>
                <w:rFonts w:ascii="华文仿宋" w:hAnsi="华文仿宋" w:eastAsia="华文仿宋"/>
                <w:sz w:val="24"/>
              </w:rPr>
              <w:t>公司价值评估的主要方法</w:t>
            </w:r>
          </w:p>
          <w:p w14:paraId="77C254D2">
            <w:pPr>
              <w:pStyle w:val="9"/>
              <w:snapToGrid w:val="0"/>
              <w:spacing w:line="360" w:lineRule="auto"/>
              <w:ind w:firstLine="0" w:firstLineChars="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2.</w:t>
            </w:r>
            <w:r>
              <w:rPr>
                <w:rFonts w:ascii="华文仿宋" w:hAnsi="华文仿宋" w:eastAsia="华文仿宋"/>
                <w:sz w:val="24"/>
              </w:rPr>
              <w:t>三种方法的应用与比较</w:t>
            </w:r>
          </w:p>
        </w:tc>
      </w:tr>
      <w:tr w14:paraId="4740B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7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FD9F68">
            <w:pPr>
              <w:wordWrap w:val="0"/>
              <w:spacing w:line="288" w:lineRule="auto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二、</w:t>
            </w:r>
            <w:r>
              <w:rPr>
                <w:rFonts w:hint="eastAsia" w:ascii="华文仿宋" w:hAnsi="华文仿宋" w:eastAsia="华文仿宋"/>
                <w:b/>
                <w:bCs/>
                <w:sz w:val="28"/>
                <w:szCs w:val="28"/>
              </w:rPr>
              <w:t>参考书目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3F0E19">
            <w:pPr>
              <w:pStyle w:val="9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/>
                <w:szCs w:val="21"/>
              </w:rPr>
            </w:pPr>
          </w:p>
          <w:p w14:paraId="5FAF2E07">
            <w:pPr>
              <w:pStyle w:val="9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/>
                <w:szCs w:val="21"/>
              </w:rPr>
            </w:pPr>
          </w:p>
          <w:p w14:paraId="3795B5F5">
            <w:pPr>
              <w:pStyle w:val="9"/>
              <w:snapToGrid w:val="0"/>
              <w:spacing w:line="360" w:lineRule="auto"/>
              <w:ind w:firstLine="0" w:firstLineChars="0"/>
              <w:jc w:val="center"/>
              <w:rPr>
                <w:rFonts w:hint="eastAsia" w:ascii="宋体" w:hAnsi="宋体"/>
                <w:szCs w:val="21"/>
              </w:rPr>
            </w:pPr>
          </w:p>
          <w:p w14:paraId="1E04C4E5">
            <w:pPr>
              <w:pStyle w:val="9"/>
              <w:snapToGrid w:val="0"/>
              <w:spacing w:line="360" w:lineRule="auto"/>
              <w:ind w:firstLine="0" w:firstLineChars="0"/>
              <w:jc w:val="center"/>
              <w:rPr>
                <w:rFonts w:ascii="华文仿宋" w:hAnsi="华文仿宋" w:eastAsia="华文仿宋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Cs w:val="21"/>
              </w:rPr>
              <w:t>不指定参考书目，考试范围以本考试大纲为准。</w:t>
            </w:r>
          </w:p>
        </w:tc>
      </w:tr>
    </w:tbl>
    <w:p w14:paraId="1BAF08EC">
      <w:pPr>
        <w:rPr>
          <w:rFonts w:ascii="宋体" w:hAnsi="宋体" w:cs="宋体"/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g0ZDQyMjA3NmY1ZmYxNjJlMjJmNzEzYTU2ZWY0NDUifQ=="/>
  </w:docVars>
  <w:rsids>
    <w:rsidRoot w:val="00C96168"/>
    <w:rsid w:val="00000699"/>
    <w:rsid w:val="00125179"/>
    <w:rsid w:val="00316478"/>
    <w:rsid w:val="00470D3B"/>
    <w:rsid w:val="00541C88"/>
    <w:rsid w:val="005F646A"/>
    <w:rsid w:val="006D1118"/>
    <w:rsid w:val="009F6D5B"/>
    <w:rsid w:val="00A054D0"/>
    <w:rsid w:val="00B8049E"/>
    <w:rsid w:val="00BA204D"/>
    <w:rsid w:val="00C96168"/>
    <w:rsid w:val="00DA3A5A"/>
    <w:rsid w:val="04E33E82"/>
    <w:rsid w:val="0A910C84"/>
    <w:rsid w:val="0DB666B3"/>
    <w:rsid w:val="0E063EA2"/>
    <w:rsid w:val="0EFF06BE"/>
    <w:rsid w:val="109655A7"/>
    <w:rsid w:val="1311513B"/>
    <w:rsid w:val="170B4447"/>
    <w:rsid w:val="17B1467D"/>
    <w:rsid w:val="1A6F51CB"/>
    <w:rsid w:val="1B3A548A"/>
    <w:rsid w:val="1CC26358"/>
    <w:rsid w:val="215E7BA7"/>
    <w:rsid w:val="23145FBC"/>
    <w:rsid w:val="237F451D"/>
    <w:rsid w:val="245C3C5B"/>
    <w:rsid w:val="26B9069B"/>
    <w:rsid w:val="2754465E"/>
    <w:rsid w:val="27B0055F"/>
    <w:rsid w:val="28FA7AB2"/>
    <w:rsid w:val="2A0552F1"/>
    <w:rsid w:val="2BA47DCD"/>
    <w:rsid w:val="30436698"/>
    <w:rsid w:val="307A495F"/>
    <w:rsid w:val="32FB15CC"/>
    <w:rsid w:val="36355B18"/>
    <w:rsid w:val="38D67910"/>
    <w:rsid w:val="3BAC27A9"/>
    <w:rsid w:val="3D8A3E9E"/>
    <w:rsid w:val="3DEA7081"/>
    <w:rsid w:val="3EA501DB"/>
    <w:rsid w:val="41C576F3"/>
    <w:rsid w:val="43A82298"/>
    <w:rsid w:val="4478026A"/>
    <w:rsid w:val="484868D5"/>
    <w:rsid w:val="48EF5232"/>
    <w:rsid w:val="4BD218D8"/>
    <w:rsid w:val="4C3E1F3D"/>
    <w:rsid w:val="4E0E7D0D"/>
    <w:rsid w:val="50755107"/>
    <w:rsid w:val="524F6A06"/>
    <w:rsid w:val="52843C02"/>
    <w:rsid w:val="54836EF1"/>
    <w:rsid w:val="548D6173"/>
    <w:rsid w:val="558506D4"/>
    <w:rsid w:val="561E34A5"/>
    <w:rsid w:val="58C17B9F"/>
    <w:rsid w:val="5B2C3641"/>
    <w:rsid w:val="5BAC56BA"/>
    <w:rsid w:val="5DE11505"/>
    <w:rsid w:val="61B2336B"/>
    <w:rsid w:val="67B76AB7"/>
    <w:rsid w:val="67B7762E"/>
    <w:rsid w:val="7108119A"/>
    <w:rsid w:val="743222E9"/>
    <w:rsid w:val="743D5FEE"/>
    <w:rsid w:val="773F135E"/>
    <w:rsid w:val="785B410D"/>
    <w:rsid w:val="78DE490E"/>
    <w:rsid w:val="7A074554"/>
    <w:rsid w:val="7B3922A9"/>
    <w:rsid w:val="7CD67CE7"/>
    <w:rsid w:val="7F802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qFormat/>
    <w:uiPriority w:val="0"/>
    <w:rPr>
      <w:color w:val="0000FF"/>
      <w:u w:val="single"/>
    </w:rPr>
  </w:style>
  <w:style w:type="paragraph" w:styleId="9">
    <w:name w:val="List Paragraph"/>
    <w:basedOn w:val="1"/>
    <w:qFormat/>
    <w:uiPriority w:val="0"/>
    <w:pPr>
      <w:ind w:firstLine="420" w:firstLineChars="200"/>
    </w:pPr>
  </w:style>
  <w:style w:type="paragraph" w:customStyle="1" w:styleId="10">
    <w:name w:val="msolistparagraph"/>
    <w:basedOn w:val="1"/>
    <w:qFormat/>
    <w:uiPriority w:val="0"/>
    <w:pPr>
      <w:ind w:firstLine="420" w:firstLineChars="200"/>
    </w:pPr>
  </w:style>
  <w:style w:type="character" w:customStyle="1" w:styleId="11">
    <w:name w:val="页眉 字符"/>
    <w:basedOn w:val="6"/>
    <w:link w:val="4"/>
    <w:qFormat/>
    <w:uiPriority w:val="0"/>
    <w:rPr>
      <w:kern w:val="2"/>
      <w:sz w:val="18"/>
      <w:szCs w:val="18"/>
    </w:rPr>
  </w:style>
  <w:style w:type="character" w:customStyle="1" w:styleId="12">
    <w:name w:val="页脚 字符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908</Words>
  <Characters>997</Characters>
  <Lines>9</Lines>
  <Paragraphs>2</Paragraphs>
  <TotalTime>0</TotalTime>
  <ScaleCrop>false</ScaleCrop>
  <LinksUpToDate>false</LinksUpToDate>
  <CharactersWithSpaces>1002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2021-04-11T01:33:00Z</dcterms:created>
  <dc:creator>Administrator.USER-20190227GT</dc:creator>
  <cp:lastModifiedBy>X</cp:lastModifiedBy>
  <cp:lastPrinted>2022-09-19T06:58:00Z</cp:lastPrinted>
  <dcterms:modified xsi:type="dcterms:W3CDTF">2024-10-09T08:51:53Z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9EE0194D72A2472190EC6A8EEEB54423</vt:lpwstr>
  </property>
</Properties>
</file>